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23.04.2019 N 165-пп</w:t>
              <w:br/>
              <w:t xml:space="preserve">"Об организации оздоровления жителей Белгородской области с болезнями сердечно-сосудистой системы и злокачественными новообразованиями после их радикального лечения, не имеющих противопоказаний"</w:t>
              <w:br/>
              <w:t xml:space="preserve">(вместе с "Порядком организации оздоровления жителей Белгородской области с болезнями сердечно-сосудистой системы и злокачественными новообразованиями после их радикального лечения, не имеющих противопоказаний")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23 апреля 2019 г. N 165-пп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ОРГАНИЗАЦИИ ОЗДОРОВЛЕНИЯ ЖИТЕЛЕЙ БЕЛГОРОДСКОЙ ОБЛАСТИ</w:t>
      </w:r>
    </w:p>
    <w:p>
      <w:pPr>
        <w:pStyle w:val="2"/>
        <w:jc w:val="center"/>
      </w:pPr>
      <w:r>
        <w:rPr>
          <w:sz w:val="20"/>
        </w:rPr>
        <w:t xml:space="preserve">С БОЛЕЗНЯМИ СЕРДЕЧНО-СОСУДИСТОЙ СИСТЕМЫ И ЗЛОКАЧЕСТВЕННЫМИ</w:t>
      </w:r>
    </w:p>
    <w:p>
      <w:pPr>
        <w:pStyle w:val="2"/>
        <w:jc w:val="center"/>
      </w:pPr>
      <w:r>
        <w:rPr>
          <w:sz w:val="20"/>
        </w:rPr>
        <w:t xml:space="preserve">НОВООБРАЗОВАНИЯМИ ПОСЛЕ ИХ РАДИКАЛЬНОГО ЛЕЧЕНИЯ,</w:t>
      </w:r>
    </w:p>
    <w:p>
      <w:pPr>
        <w:pStyle w:val="2"/>
        <w:jc w:val="center"/>
      </w:pPr>
      <w:r>
        <w:rPr>
          <w:sz w:val="20"/>
        </w:rPr>
        <w:t xml:space="preserve">НЕ ИМЕЮЩИХ ПРОТИВОПОКАЗАНИЙ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ноября 2011 года N 323-ФЗ "Об основах охраны здоровья граждан в Российской Федерации" и в целях оздоровления отдельных категорий жителей Белгородской области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7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оздоровления жителей Белгородской области с болезнями сердечно-сосудистой системы и злокачественными новообразованиями после их радикального лечения, не имеющих противопоказаний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финансов и бюджетной политики Белгородской области (Боровик В.Ф.) финансирование расходов на организацию оздоровления жителей области с болезнями сердечно-сосудистой системы и злокачественными новообразованиями после их радикального лечения, не имеющих противопоказаний, производить в пределах ассигнований, утвержденных </w:t>
      </w:r>
      <w:hyperlink w:history="0" r:id="rId8" w:tooltip="Закон Белгородской области от 19.12.2018 N 337 (ред. от 25.11.2019) &quot;Об областном бюджете на 2019 год и на плановый период 2020 и 2021 годов&quot; (принят Белгородской областной Думой 13.12.2018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19 декабря 2018 года N 337 "Об областном бюджете на 2019 год и на плановый период 2020 и 2021 годов".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здравоохранения и социальной защиты населения области (Зубарева Н.Н.) обеспечить организацию оздоровления жителей Белгородской области с болезнями сердечно-сосудистой системы и злокачественными новообразованиями после их радикального лечения, не имеющих противопоказаний, с учетом результатов проведения закупок в соответствии с Федеральным </w:t>
      </w:r>
      <w:hyperlink w:history="0" r:id="rId9" w:tooltip="Федеральный закон от 05.04.2013 N 44-ФЗ (ред. от 14.02.2024) &quot;О контрактной системе в сфере закупок товаров, работ, услуг для обеспечения государственных и муниципальных нужд&quot; (с изм. и доп., вступ. в силу с 25.03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департамент здравоохранения и социальной защиты населения Белгородской области (Зубарева Н.Н.).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Настоящее постановление вступает в силу по истечении 10 дней со дня его официального опубликования и распространяется на правоотношения, возникшие с 1 января 2019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апреля 2019 г. N 165-пп</w:t>
      </w:r>
    </w:p>
    <w:p>
      <w:pPr>
        <w:pStyle w:val="0"/>
        <w:jc w:val="both"/>
      </w:pPr>
      <w:r>
        <w:rPr>
          <w:sz w:val="20"/>
        </w:rPr>
      </w:r>
    </w:p>
    <w:bookmarkStart w:id="37" w:name="P37"/>
    <w:bookmarkEnd w:id="37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ОЗДОРОВЛЕНИЯ ЖИТЕЛЕЙ БЕЛГОРОДСКОЙ ОБЛАСТИ</w:t>
      </w:r>
    </w:p>
    <w:p>
      <w:pPr>
        <w:pStyle w:val="2"/>
        <w:jc w:val="center"/>
      </w:pPr>
      <w:r>
        <w:rPr>
          <w:sz w:val="20"/>
        </w:rPr>
        <w:t xml:space="preserve">С БОЛЕЗНЯМИ СЕРДЕЧНО-СОСУДИСТОЙ СИСТЕМЫ И ЗЛОКАЧЕСТВЕННЫМИ</w:t>
      </w:r>
    </w:p>
    <w:p>
      <w:pPr>
        <w:pStyle w:val="2"/>
        <w:jc w:val="center"/>
      </w:pPr>
      <w:r>
        <w:rPr>
          <w:sz w:val="20"/>
        </w:rPr>
        <w:t xml:space="preserve">НОВООБРАЗОВАНИЯМИ ПОСЛЕ ИХ РАДИКАЛЬНОГО ЛЕЧЕНИЯ,</w:t>
      </w:r>
    </w:p>
    <w:p>
      <w:pPr>
        <w:pStyle w:val="2"/>
        <w:jc w:val="center"/>
      </w:pPr>
      <w:r>
        <w:rPr>
          <w:sz w:val="20"/>
        </w:rPr>
        <w:t xml:space="preserve">НЕ ИМЕЮЩИХ ПРОТИВОПОКАЗАНИЙ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устанавливает общие требования и условия для организации оздоровления жителей Белгородской области с болезнями сердечно-сосудистой системы и злокачественными новообразованиями после их радикального лечения, не имеющих противопоказаний, в организациях санаторного типа (далее - жители Белгородской области).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Организация оздоровления жителей Белгородской области в организациях санаторного типа осуществляется департаментом здравоохранения и социальной защиты населения Белгородской области совместно с областными государственными учреждениями здравоохранения.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Департамент здравоохранения и социальной защиты населения Белгородской области осуществляет функции распорядителя денежных средств областного бюджета на организацию оздоровления жителей Белгородской области в организациях санаторного типа, исходя из продолжительности лечения 14 дней.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Областное государственное казенное учреждение здравоохранения особого типа "Областной центр медицинской профилактики" (далее - ОГКУЗ особого типа "Областной центр медицинской профилактики") выполняет функцию получателя денежных средств областного бюджета и в соответствии с требованиями Федерального </w:t>
      </w:r>
      <w:hyperlink w:history="0" r:id="rId10" w:tooltip="Федеральный закон от 05.04.2013 N 44-ФЗ (ред. от 14.02.2024) &quot;О контрактной системе в сфере закупок товаров, работ, услуг для обеспечения государственных и муниципальных нужд&quot; (с изм. и доп., вступ. в силу с 25.03.2024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осуществляет закупку услуг по организации оздоровления жителей Белгородской области в организациях санаторного типа.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Первичный подбор жителей Белгородской области для оздоровления в организациях санаторного типа осуществляется врачебной комиссией учреждения здравоохранения, оказывающего первичную медико-санитарную помощь, в котором пациент стоит на учете (далее - учреждение здравоохранения первичной медико-санитарной помощи), по представлению врача общей практики (семейного врача).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Учреждения здравоохранения первичной медико-санитарной помощи ведут реестры учета жителей Белгородской области, подлежащих оздоровлению, и ежеквартально направляют их в ОГКУЗ особого типа "Областной центр медицинской профилактики".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ОГКУЗ особого типа "Областной центр медицинской профилактики" формирует ведомость распределения жителей Белгородской области и направляет в учреждения здравоохранения первичной медико-санитарной помощи путевки на оздоровление для выдачи пациентам на каждый период заезда.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Путевка на оздоровление жителям Белгородской области выдается врачом общей практики (семейным врачом) учреждения здравоохранения первичной медико-санитарной помощи.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Департамент здравоохранения и социальной защиты населения Белгородской области включает в график финансирования заявленную ОГКУЗ особого типа "Областной центр медицинской профилактики" сумму на оплату услуг организации санаторного типа и направляет сводную заявку лимитов бюджетных обязательства в департамент финансов и бюджетной политики Белгородской области ежемесячно до 28 числа.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Департамент финансов и бюджетной политики Белгородской области после получения заявки на перечисление средств от ОГКУЗ особого типа "Областной центр медицинской профилактики" осуществляет финансирование фактически оказанных услуг организации санаторного типа.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Оплата за оказанные услуги организации санаторного типа осуществляется ОГКУЗ особого типа "Областной центр медицинской профилактики" по факту оказанных услуг в соответствии с условиями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Организации санаторного типа - победители закупок представляют в ОГКУЗ особого типа "Областной центр медицинской профилактики" отчет о количестве оздоровленных жителей Белгородской области согласно форме, утвержденной департаментом здравоохранения и социальной защиты населения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23.04.2019 N 165-пп</w:t>
            <w:br/>
            <w:t>"Об организации оздоровления жителей Белгородской 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" TargetMode = "External"/>
	<Relationship Id="rId8" Type="http://schemas.openxmlformats.org/officeDocument/2006/relationships/hyperlink" Target="https://login.consultant.ru/link/?req=doc&amp;base=RLAW404&amp;n=70729" TargetMode = "External"/>
	<Relationship Id="rId9" Type="http://schemas.openxmlformats.org/officeDocument/2006/relationships/hyperlink" Target="https://login.consultant.ru/link/?req=doc&amp;base=LAW&amp;n=465972" TargetMode = "External"/>
	<Relationship Id="rId10" Type="http://schemas.openxmlformats.org/officeDocument/2006/relationships/hyperlink" Target="https://login.consultant.ru/link/?req=doc&amp;base=LAW&amp;n=46597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23.04.2019 N 165-пп
"Об организации оздоровления жителей Белгородской области с болезнями сердечно-сосудистой системы и злокачественными новообразованиями после их радикального лечения, не имеющих противопоказаний"
(вместе с "Порядком организации оздоровления жителей Белгородской области с болезнями сердечно-сосудистой системы и злокачественными новообразованиями после их радикального лечения, не имеющих противопоказаний")</dc:title>
  <dcterms:created xsi:type="dcterms:W3CDTF">2024-04-24T09:08:21Z</dcterms:created>
</cp:coreProperties>
</file>